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B3" w:rsidRPr="00A811B3" w:rsidRDefault="00A811B3" w:rsidP="00A811B3">
      <w:pPr>
        <w:autoSpaceDE w:val="0"/>
        <w:autoSpaceDN w:val="0"/>
        <w:adjustRightInd w:val="0"/>
        <w:spacing w:line="276" w:lineRule="auto"/>
        <w:ind w:left="180" w:right="278" w:firstLine="360"/>
        <w:rPr>
          <w:rFonts w:ascii="Book Antiqua" w:hAnsi="Book Antiqua"/>
          <w:b/>
          <w:sz w:val="24"/>
          <w:szCs w:val="24"/>
        </w:rPr>
      </w:pPr>
      <w:r w:rsidRPr="00A811B3">
        <w:rPr>
          <w:rFonts w:ascii="Book Antiqua" w:hAnsi="Book Antiqua"/>
          <w:b/>
          <w:sz w:val="24"/>
          <w:szCs w:val="24"/>
        </w:rPr>
        <w:t>N. $$</w:t>
      </w:r>
      <w:proofErr w:type="spellStart"/>
      <w:r w:rsidRPr="00A811B3">
        <w:rPr>
          <w:rFonts w:ascii="Book Antiqua" w:hAnsi="Book Antiqua"/>
          <w:b/>
          <w:sz w:val="24"/>
          <w:szCs w:val="24"/>
        </w:rPr>
        <w:t>numero_ruolo</w:t>
      </w:r>
      <w:proofErr w:type="spellEnd"/>
      <w:r w:rsidRPr="00A811B3">
        <w:rPr>
          <w:rFonts w:ascii="Book Antiqua" w:hAnsi="Book Antiqua"/>
          <w:b/>
          <w:sz w:val="24"/>
          <w:szCs w:val="24"/>
        </w:rPr>
        <w:t>$$/$$</w:t>
      </w:r>
      <w:proofErr w:type="spellStart"/>
      <w:r w:rsidRPr="00A811B3">
        <w:rPr>
          <w:rFonts w:ascii="Book Antiqua" w:hAnsi="Book Antiqua"/>
          <w:b/>
          <w:sz w:val="24"/>
          <w:szCs w:val="24"/>
        </w:rPr>
        <w:t>anno_ruolo</w:t>
      </w:r>
      <w:proofErr w:type="spellEnd"/>
      <w:r w:rsidRPr="00A811B3">
        <w:rPr>
          <w:rFonts w:ascii="Book Antiqua" w:hAnsi="Book Antiqua"/>
          <w:b/>
          <w:sz w:val="24"/>
          <w:szCs w:val="24"/>
        </w:rPr>
        <w:t>$$ R.G.E.</w:t>
      </w:r>
    </w:p>
    <w:p w:rsidR="00A811B3" w:rsidRPr="00A811B3" w:rsidRDefault="00A811B3" w:rsidP="00A811B3">
      <w:pPr>
        <w:autoSpaceDE w:val="0"/>
        <w:autoSpaceDN w:val="0"/>
        <w:adjustRightInd w:val="0"/>
        <w:spacing w:line="276" w:lineRule="auto"/>
        <w:ind w:left="180" w:right="278" w:firstLine="360"/>
        <w:rPr>
          <w:rFonts w:ascii="Book Antiqua" w:hAnsi="Book Antiqua"/>
          <w:b/>
          <w:sz w:val="24"/>
          <w:szCs w:val="24"/>
        </w:rPr>
      </w:pPr>
    </w:p>
    <w:p w:rsidR="00A811B3" w:rsidRPr="00A811B3" w:rsidRDefault="00A811B3" w:rsidP="00A811B3">
      <w:pPr>
        <w:autoSpaceDE w:val="0"/>
        <w:autoSpaceDN w:val="0"/>
        <w:adjustRightInd w:val="0"/>
        <w:spacing w:line="276" w:lineRule="auto"/>
        <w:ind w:left="180" w:right="278" w:firstLine="360"/>
        <w:jc w:val="center"/>
        <w:rPr>
          <w:rFonts w:ascii="Book Antiqua" w:hAnsi="Book Antiqua"/>
          <w:sz w:val="24"/>
          <w:szCs w:val="24"/>
        </w:rPr>
      </w:pPr>
      <w:r w:rsidRPr="00A811B3">
        <w:rPr>
          <w:rFonts w:ascii="Book Antiqua" w:hAnsi="Book Antiqua"/>
          <w:noProof/>
          <w:sz w:val="24"/>
          <w:szCs w:val="24"/>
        </w:rPr>
        <w:drawing>
          <wp:inline distT="0" distB="0" distL="0" distR="0" wp14:anchorId="2F50B0D6" wp14:editId="459CE0AD">
            <wp:extent cx="495300" cy="552450"/>
            <wp:effectExtent l="0" t="0" r="0" b="0"/>
            <wp:docPr id="2"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_gr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p w:rsidR="00A811B3" w:rsidRPr="00A811B3" w:rsidRDefault="00A811B3" w:rsidP="00A811B3">
      <w:pPr>
        <w:autoSpaceDE w:val="0"/>
        <w:autoSpaceDN w:val="0"/>
        <w:adjustRightInd w:val="0"/>
        <w:spacing w:line="276" w:lineRule="auto"/>
        <w:ind w:left="180" w:right="278" w:firstLine="360"/>
        <w:jc w:val="center"/>
        <w:rPr>
          <w:rFonts w:ascii="Book Antiqua" w:hAnsi="Book Antiqua"/>
          <w:sz w:val="24"/>
          <w:szCs w:val="24"/>
        </w:rPr>
      </w:pPr>
      <w:r w:rsidRPr="00A811B3">
        <w:rPr>
          <w:rFonts w:ascii="Book Antiqua" w:hAnsi="Book Antiqua"/>
          <w:b/>
          <w:sz w:val="24"/>
          <w:szCs w:val="24"/>
        </w:rPr>
        <w:t>TRIBUNALE ORDINARIO di RIETI</w:t>
      </w:r>
    </w:p>
    <w:p w:rsidR="00A811B3" w:rsidRPr="00A811B3" w:rsidRDefault="00A811B3" w:rsidP="00A811B3">
      <w:pPr>
        <w:autoSpaceDE w:val="0"/>
        <w:autoSpaceDN w:val="0"/>
        <w:adjustRightInd w:val="0"/>
        <w:spacing w:line="276" w:lineRule="auto"/>
        <w:ind w:left="180" w:right="278" w:firstLine="360"/>
        <w:jc w:val="center"/>
        <w:rPr>
          <w:rFonts w:ascii="Book Antiqua" w:hAnsi="Book Antiqua"/>
          <w:sz w:val="24"/>
          <w:szCs w:val="24"/>
        </w:rPr>
      </w:pPr>
      <w:r w:rsidRPr="00A811B3">
        <w:rPr>
          <w:rFonts w:ascii="Book Antiqua" w:hAnsi="Book Antiqua"/>
          <w:sz w:val="24"/>
          <w:szCs w:val="24"/>
        </w:rPr>
        <w:t>UFFICIO ESECUZIONI IMMOBILIARI</w:t>
      </w:r>
    </w:p>
    <w:p w:rsidR="00A811B3" w:rsidRPr="00A811B3" w:rsidRDefault="00A811B3" w:rsidP="00A811B3">
      <w:pPr>
        <w:autoSpaceDE w:val="0"/>
        <w:autoSpaceDN w:val="0"/>
        <w:adjustRightInd w:val="0"/>
        <w:spacing w:after="120" w:line="276" w:lineRule="auto"/>
        <w:ind w:left="180" w:right="278" w:firstLine="360"/>
        <w:jc w:val="both"/>
        <w:rPr>
          <w:rFonts w:ascii="Book Antiqua" w:hAnsi="Book Antiqua"/>
          <w:sz w:val="24"/>
          <w:szCs w:val="24"/>
        </w:rPr>
      </w:pPr>
    </w:p>
    <w:p w:rsidR="00A811B3" w:rsidRPr="00A811B3" w:rsidRDefault="00A811B3" w:rsidP="00A811B3">
      <w:pPr>
        <w:keepNext/>
        <w:tabs>
          <w:tab w:val="left" w:pos="720"/>
          <w:tab w:val="left" w:pos="7740"/>
          <w:tab w:val="left" w:pos="8820"/>
        </w:tabs>
        <w:spacing w:line="276" w:lineRule="auto"/>
        <w:ind w:left="180" w:right="278" w:firstLine="360"/>
        <w:jc w:val="center"/>
        <w:outlineLvl w:val="0"/>
        <w:rPr>
          <w:rFonts w:ascii="Book Antiqua" w:hAnsi="Book Antiqua"/>
          <w:b/>
          <w:bCs/>
          <w:sz w:val="24"/>
          <w:szCs w:val="24"/>
        </w:rPr>
      </w:pPr>
      <w:r w:rsidRPr="00A811B3">
        <w:rPr>
          <w:rFonts w:ascii="Book Antiqua" w:hAnsi="Book Antiqua"/>
          <w:b/>
          <w:bCs/>
          <w:sz w:val="24"/>
          <w:szCs w:val="24"/>
        </w:rPr>
        <w:t>DECRETO DI CONDANNA DELL'AGGIUDICATARIO INADEMPIENTE</w:t>
      </w:r>
    </w:p>
    <w:p w:rsidR="00A811B3" w:rsidRPr="00A811B3" w:rsidRDefault="00A811B3" w:rsidP="00A811B3">
      <w:pPr>
        <w:tabs>
          <w:tab w:val="left" w:pos="8820"/>
        </w:tabs>
        <w:spacing w:line="276" w:lineRule="auto"/>
        <w:ind w:left="180" w:right="278" w:firstLine="360"/>
        <w:jc w:val="center"/>
        <w:rPr>
          <w:rFonts w:ascii="Book Antiqua" w:hAnsi="Book Antiqua"/>
          <w:sz w:val="24"/>
          <w:szCs w:val="24"/>
        </w:rPr>
      </w:pPr>
      <w:r w:rsidRPr="00A811B3">
        <w:rPr>
          <w:rFonts w:ascii="Book Antiqua" w:hAnsi="Book Antiqua"/>
          <w:sz w:val="24"/>
          <w:szCs w:val="24"/>
        </w:rPr>
        <w:t xml:space="preserve">(artt.587 </w:t>
      </w:r>
      <w:r>
        <w:rPr>
          <w:rFonts w:ascii="Book Antiqua" w:hAnsi="Book Antiqua"/>
          <w:sz w:val="24"/>
          <w:szCs w:val="24"/>
        </w:rPr>
        <w:t xml:space="preserve">co.2 </w:t>
      </w:r>
      <w:proofErr w:type="spellStart"/>
      <w:r w:rsidRPr="00A811B3">
        <w:rPr>
          <w:rFonts w:ascii="Book Antiqua" w:hAnsi="Book Antiqua"/>
          <w:sz w:val="24"/>
          <w:szCs w:val="24"/>
        </w:rPr>
        <w:t>c.p.c.</w:t>
      </w:r>
      <w:proofErr w:type="spellEnd"/>
      <w:r w:rsidRPr="00A811B3">
        <w:rPr>
          <w:rFonts w:ascii="Book Antiqua" w:hAnsi="Book Antiqua"/>
          <w:sz w:val="24"/>
          <w:szCs w:val="24"/>
        </w:rPr>
        <w:t xml:space="preserve"> e 177 </w:t>
      </w:r>
      <w:proofErr w:type="spellStart"/>
      <w:r w:rsidRPr="00A811B3">
        <w:rPr>
          <w:rFonts w:ascii="Book Antiqua" w:hAnsi="Book Antiqua"/>
          <w:sz w:val="24"/>
          <w:szCs w:val="24"/>
        </w:rPr>
        <w:t>disp</w:t>
      </w:r>
      <w:proofErr w:type="spellEnd"/>
      <w:r w:rsidRPr="00A811B3">
        <w:rPr>
          <w:rFonts w:ascii="Book Antiqua" w:hAnsi="Book Antiqua"/>
          <w:sz w:val="24"/>
          <w:szCs w:val="24"/>
        </w:rPr>
        <w:t xml:space="preserve">. </w:t>
      </w:r>
      <w:proofErr w:type="spellStart"/>
      <w:r w:rsidRPr="00A811B3">
        <w:rPr>
          <w:rFonts w:ascii="Book Antiqua" w:hAnsi="Book Antiqua"/>
          <w:sz w:val="24"/>
          <w:szCs w:val="24"/>
        </w:rPr>
        <w:t>att</w:t>
      </w:r>
      <w:proofErr w:type="spellEnd"/>
      <w:r w:rsidRPr="00A811B3">
        <w:rPr>
          <w:rFonts w:ascii="Book Antiqua" w:hAnsi="Book Antiqua"/>
          <w:sz w:val="24"/>
          <w:szCs w:val="24"/>
        </w:rPr>
        <w:t xml:space="preserve">. </w:t>
      </w:r>
      <w:proofErr w:type="spellStart"/>
      <w:r w:rsidRPr="00A811B3">
        <w:rPr>
          <w:rFonts w:ascii="Book Antiqua" w:hAnsi="Book Antiqua"/>
          <w:sz w:val="24"/>
          <w:szCs w:val="24"/>
        </w:rPr>
        <w:t>c.p.c.</w:t>
      </w:r>
      <w:proofErr w:type="spellEnd"/>
      <w:r w:rsidRPr="00A811B3">
        <w:rPr>
          <w:rFonts w:ascii="Book Antiqua" w:hAnsi="Book Antiqua"/>
          <w:sz w:val="24"/>
          <w:szCs w:val="24"/>
        </w:rPr>
        <w:t>)</w:t>
      </w:r>
    </w:p>
    <w:p w:rsidR="00A811B3" w:rsidRPr="00A811B3" w:rsidRDefault="00A811B3" w:rsidP="00A811B3">
      <w:pPr>
        <w:widowControl w:val="0"/>
        <w:tabs>
          <w:tab w:val="left" w:pos="8820"/>
        </w:tabs>
        <w:suppressAutoHyphens/>
        <w:spacing w:after="120" w:line="276" w:lineRule="auto"/>
        <w:ind w:left="180" w:right="278" w:firstLine="360"/>
        <w:rPr>
          <w:rFonts w:ascii="Book Antiqua" w:eastAsia="Arial Unicode MS" w:hAnsi="Book Antiqua"/>
          <w:sz w:val="24"/>
          <w:szCs w:val="24"/>
        </w:rPr>
      </w:pPr>
    </w:p>
    <w:p w:rsidR="00A811B3" w:rsidRDefault="00A811B3" w:rsidP="00A811B3">
      <w:pPr>
        <w:autoSpaceDE w:val="0"/>
        <w:autoSpaceDN w:val="0"/>
        <w:adjustRightInd w:val="0"/>
        <w:spacing w:after="120" w:line="276" w:lineRule="auto"/>
        <w:ind w:left="180" w:right="278" w:firstLine="360"/>
        <w:jc w:val="both"/>
        <w:rPr>
          <w:rFonts w:ascii="Book Antiqua" w:hAnsi="Book Antiqua"/>
          <w:sz w:val="24"/>
          <w:szCs w:val="24"/>
        </w:rPr>
      </w:pPr>
      <w:r w:rsidRPr="00A811B3">
        <w:rPr>
          <w:rFonts w:ascii="Book Antiqua" w:hAnsi="Book Antiqua"/>
          <w:sz w:val="24"/>
          <w:szCs w:val="24"/>
        </w:rPr>
        <w:t xml:space="preserve">Il </w:t>
      </w:r>
      <w:r w:rsidR="00AA789A">
        <w:rPr>
          <w:rFonts w:ascii="Book Antiqua" w:hAnsi="Book Antiqua"/>
          <w:sz w:val="24"/>
          <w:szCs w:val="24"/>
        </w:rPr>
        <w:t>G.E.</w:t>
      </w:r>
      <w:r w:rsidRPr="00A811B3">
        <w:rPr>
          <w:rFonts w:ascii="Book Antiqua" w:hAnsi="Book Antiqua"/>
          <w:sz w:val="24"/>
          <w:szCs w:val="24"/>
        </w:rPr>
        <w:t>,</w:t>
      </w:r>
    </w:p>
    <w:p w:rsidR="00AA789A" w:rsidRPr="00A811B3" w:rsidRDefault="00AA789A" w:rsidP="00A811B3">
      <w:pPr>
        <w:autoSpaceDE w:val="0"/>
        <w:autoSpaceDN w:val="0"/>
        <w:adjustRightInd w:val="0"/>
        <w:spacing w:after="120" w:line="276" w:lineRule="auto"/>
        <w:ind w:left="180" w:right="278" w:firstLine="360"/>
        <w:jc w:val="both"/>
        <w:rPr>
          <w:rFonts w:ascii="Book Antiqua" w:hAnsi="Book Antiqua"/>
          <w:sz w:val="24"/>
          <w:szCs w:val="24"/>
        </w:rPr>
      </w:pPr>
      <w:r w:rsidRPr="00AA789A">
        <w:rPr>
          <w:rFonts w:ascii="Book Antiqua" w:hAnsi="Book Antiqua"/>
          <w:sz w:val="24"/>
          <w:szCs w:val="24"/>
        </w:rPr>
        <w:t>letti gli atti della procedura espropriativa sopra indicata</w:t>
      </w:r>
      <w:r>
        <w:rPr>
          <w:rFonts w:ascii="Book Antiqua" w:hAnsi="Book Antiqua"/>
          <w:sz w:val="24"/>
          <w:szCs w:val="24"/>
        </w:rPr>
        <w:t>;</w:t>
      </w:r>
    </w:p>
    <w:p w:rsidR="00AA789A"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A811B3">
        <w:rPr>
          <w:rFonts w:ascii="Book Antiqua" w:eastAsia="Arial Unicode MS" w:hAnsi="Book Antiqua"/>
          <w:sz w:val="24"/>
          <w:szCs w:val="24"/>
        </w:rPr>
        <w:t>rilevato</w:t>
      </w:r>
      <w:r w:rsidR="00AA789A">
        <w:rPr>
          <w:rFonts w:ascii="Book Antiqua" w:eastAsia="Arial Unicode MS" w:hAnsi="Book Antiqua"/>
          <w:sz w:val="24"/>
          <w:szCs w:val="24"/>
        </w:rPr>
        <w:t>:</w:t>
      </w:r>
      <w:r w:rsidRPr="00A811B3">
        <w:rPr>
          <w:rFonts w:ascii="Book Antiqua" w:eastAsia="Arial Unicode MS" w:hAnsi="Book Antiqua"/>
          <w:sz w:val="24"/>
          <w:szCs w:val="24"/>
        </w:rPr>
        <w:t xml:space="preserve"> </w:t>
      </w:r>
    </w:p>
    <w:p w:rsidR="00A811B3" w:rsidRPr="00A811B3" w:rsidRDefault="00AA789A"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w:t>
      </w:r>
      <w:r w:rsidR="00A811B3" w:rsidRPr="00A811B3">
        <w:rPr>
          <w:rFonts w:ascii="Book Antiqua" w:eastAsia="Arial Unicode MS" w:hAnsi="Book Antiqua"/>
          <w:sz w:val="24"/>
          <w:szCs w:val="24"/>
        </w:rPr>
        <w:t>che</w:t>
      </w:r>
      <w:r>
        <w:rPr>
          <w:rFonts w:ascii="Book Antiqua" w:eastAsia="Arial Unicode MS" w:hAnsi="Book Antiqua"/>
          <w:sz w:val="24"/>
          <w:szCs w:val="24"/>
        </w:rPr>
        <w:t xml:space="preserve"> </w:t>
      </w:r>
      <w:r w:rsidR="00A811B3" w:rsidRPr="00A811B3">
        <w:rPr>
          <w:rFonts w:ascii="Book Antiqua" w:eastAsia="Arial Unicode MS" w:hAnsi="Book Antiqua"/>
          <w:sz w:val="24"/>
          <w:szCs w:val="24"/>
        </w:rPr>
        <w:t xml:space="preserve">in data  </w:t>
      </w:r>
      <w:r w:rsidR="00A811B3">
        <w:rPr>
          <w:rFonts w:ascii="Book Antiqua" w:eastAsia="Arial Unicode MS" w:hAnsi="Book Antiqua"/>
          <w:sz w:val="24"/>
          <w:szCs w:val="24"/>
        </w:rPr>
        <w:t>____</w:t>
      </w:r>
      <w:r w:rsidR="00A811B3" w:rsidRPr="00A811B3">
        <w:rPr>
          <w:rFonts w:ascii="Book Antiqua" w:eastAsia="Arial Unicode MS" w:hAnsi="Book Antiqua"/>
          <w:sz w:val="24"/>
          <w:szCs w:val="24"/>
        </w:rPr>
        <w:t xml:space="preserve"> , </w:t>
      </w:r>
      <w:r>
        <w:rPr>
          <w:rFonts w:ascii="Book Antiqua" w:eastAsia="Arial Unicode MS" w:hAnsi="Book Antiqua"/>
          <w:sz w:val="24"/>
          <w:szCs w:val="24"/>
        </w:rPr>
        <w:t>all’esito della</w:t>
      </w:r>
      <w:r w:rsidR="00A811B3" w:rsidRPr="00A811B3">
        <w:rPr>
          <w:rFonts w:ascii="Book Antiqua" w:eastAsia="Arial Unicode MS" w:hAnsi="Book Antiqua"/>
          <w:sz w:val="24"/>
          <w:szCs w:val="24"/>
        </w:rPr>
        <w:t xml:space="preserve"> vendita</w:t>
      </w:r>
      <w:r>
        <w:rPr>
          <w:rFonts w:ascii="Book Antiqua" w:eastAsia="Arial Unicode MS" w:hAnsi="Book Antiqua"/>
          <w:sz w:val="24"/>
          <w:szCs w:val="24"/>
        </w:rPr>
        <w:t xml:space="preserve">, il sig./sig.ra  </w:t>
      </w:r>
      <w:r w:rsidR="00A811B3">
        <w:rPr>
          <w:rFonts w:ascii="Book Antiqua" w:eastAsia="Arial Unicode MS" w:hAnsi="Book Antiqua"/>
          <w:sz w:val="24"/>
          <w:szCs w:val="24"/>
        </w:rPr>
        <w:t>____</w:t>
      </w:r>
      <w:r w:rsidR="00A811B3" w:rsidRPr="00A811B3">
        <w:rPr>
          <w:rFonts w:ascii="Book Antiqua" w:eastAsia="Arial Unicode MS" w:hAnsi="Book Antiqua"/>
          <w:sz w:val="24"/>
          <w:szCs w:val="24"/>
        </w:rPr>
        <w:t xml:space="preserve"> si </w:t>
      </w:r>
      <w:r>
        <w:rPr>
          <w:rFonts w:ascii="Book Antiqua" w:eastAsia="Arial Unicode MS" w:hAnsi="Book Antiqua"/>
          <w:sz w:val="24"/>
          <w:szCs w:val="24"/>
        </w:rPr>
        <w:t>aggiudicava</w:t>
      </w:r>
      <w:r w:rsidR="00A811B3" w:rsidRPr="00A811B3">
        <w:rPr>
          <w:rFonts w:ascii="Book Antiqua" w:eastAsia="Arial Unicode MS" w:hAnsi="Book Antiqua"/>
          <w:sz w:val="24"/>
          <w:szCs w:val="24"/>
        </w:rPr>
        <w:t xml:space="preserve"> </w:t>
      </w:r>
      <w:r>
        <w:rPr>
          <w:rFonts w:ascii="Book Antiqua" w:eastAsia="Arial Unicode MS" w:hAnsi="Book Antiqua"/>
          <w:sz w:val="24"/>
          <w:szCs w:val="24"/>
        </w:rPr>
        <w:t>il lotto posto in vendita</w:t>
      </w:r>
      <w:r w:rsidR="00A811B3" w:rsidRPr="00A811B3">
        <w:rPr>
          <w:rFonts w:ascii="Book Antiqua" w:eastAsia="Arial Unicode MS" w:hAnsi="Book Antiqua"/>
          <w:sz w:val="24"/>
          <w:szCs w:val="24"/>
        </w:rPr>
        <w:t xml:space="preserve"> al prezzo di euro </w:t>
      </w:r>
      <w:r w:rsidR="00A811B3">
        <w:rPr>
          <w:rFonts w:ascii="Book Antiqua" w:eastAsia="Arial Unicode MS" w:hAnsi="Book Antiqua"/>
          <w:sz w:val="24"/>
          <w:szCs w:val="24"/>
        </w:rPr>
        <w:t>____ ;</w:t>
      </w:r>
    </w:p>
    <w:p w:rsidR="00AA789A" w:rsidRDefault="00AA789A"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-che, eseguito il versamento della cauzione di € ___  sul conto della procedura, l’aggiudicatario ometteva di versare il saldo prezzo nel termine stabilito e, per l’effetto, il G.E. con decreto dichiarava la decadenza dell’anzidetto aggiudicatario con acquisizione della cauzione a titolo di multa, disponendo altresì un nuovo tentativo di vendita;</w:t>
      </w:r>
    </w:p>
    <w:p w:rsidR="00A811B3" w:rsidRDefault="00AA789A" w:rsidP="00AA789A">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 xml:space="preserve"> -in data ____ il lotto veniva aggiudicato al minor prezzo di € ___ ;</w:t>
      </w:r>
    </w:p>
    <w:p w:rsidR="00AA789A" w:rsidRPr="00A811B3" w:rsidRDefault="00AA789A" w:rsidP="00AA789A">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 in data ____ veniva emesso il decreto di trasferimento;</w:t>
      </w:r>
    </w:p>
    <w:p w:rsidR="00A811B3" w:rsidRPr="00A811B3"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A811B3">
        <w:rPr>
          <w:rFonts w:ascii="Book Antiqua" w:eastAsia="Arial Unicode MS" w:hAnsi="Book Antiqua"/>
          <w:sz w:val="24"/>
          <w:szCs w:val="24"/>
        </w:rPr>
        <w:t>rilevato</w:t>
      </w:r>
      <w:r>
        <w:rPr>
          <w:rFonts w:ascii="Book Antiqua" w:eastAsia="Arial Unicode MS" w:hAnsi="Book Antiqua"/>
          <w:sz w:val="24"/>
          <w:szCs w:val="24"/>
        </w:rPr>
        <w:t>,</w:t>
      </w:r>
      <w:r w:rsidRPr="00A811B3">
        <w:rPr>
          <w:rFonts w:ascii="Book Antiqua" w:eastAsia="Arial Unicode MS" w:hAnsi="Book Antiqua"/>
          <w:sz w:val="24"/>
          <w:szCs w:val="24"/>
        </w:rPr>
        <w:t xml:space="preserve"> dunque</w:t>
      </w:r>
      <w:r>
        <w:rPr>
          <w:rFonts w:ascii="Book Antiqua" w:eastAsia="Arial Unicode MS" w:hAnsi="Book Antiqua"/>
          <w:sz w:val="24"/>
          <w:szCs w:val="24"/>
        </w:rPr>
        <w:t>,</w:t>
      </w:r>
      <w:r w:rsidRPr="00A811B3">
        <w:rPr>
          <w:rFonts w:ascii="Book Antiqua" w:eastAsia="Arial Unicode MS" w:hAnsi="Book Antiqua"/>
          <w:sz w:val="24"/>
          <w:szCs w:val="24"/>
        </w:rPr>
        <w:t xml:space="preserve"> che il prezzo ricavato dalla vendita, unito alla cauzione confiscata, risulta inferiore al prezzo </w:t>
      </w:r>
      <w:r>
        <w:rPr>
          <w:rFonts w:ascii="Book Antiqua" w:eastAsia="Arial Unicode MS" w:hAnsi="Book Antiqua"/>
          <w:sz w:val="24"/>
          <w:szCs w:val="24"/>
        </w:rPr>
        <w:t>versato dall’attuale aggiudicatario</w:t>
      </w:r>
      <w:r w:rsidRPr="00A811B3">
        <w:rPr>
          <w:rFonts w:ascii="Book Antiqua" w:eastAsia="Arial Unicode MS" w:hAnsi="Book Antiqua"/>
          <w:sz w:val="24"/>
          <w:szCs w:val="24"/>
        </w:rPr>
        <w:t>;</w:t>
      </w:r>
    </w:p>
    <w:p w:rsidR="00A811B3" w:rsidRPr="00A811B3"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A811B3">
        <w:rPr>
          <w:rFonts w:ascii="Book Antiqua" w:eastAsia="Arial Unicode MS" w:hAnsi="Book Antiqua"/>
          <w:sz w:val="24"/>
          <w:szCs w:val="24"/>
        </w:rPr>
        <w:t xml:space="preserve">letto l’art. 587 co.2 </w:t>
      </w:r>
      <w:proofErr w:type="spellStart"/>
      <w:r w:rsidRPr="00A811B3">
        <w:rPr>
          <w:rFonts w:ascii="Book Antiqua" w:eastAsia="Arial Unicode MS" w:hAnsi="Book Antiqua"/>
          <w:sz w:val="24"/>
          <w:szCs w:val="24"/>
        </w:rPr>
        <w:t>c.p.c.</w:t>
      </w:r>
      <w:proofErr w:type="spellEnd"/>
      <w:r>
        <w:rPr>
          <w:rFonts w:ascii="Book Antiqua" w:eastAsia="Arial Unicode MS" w:hAnsi="Book Antiqua"/>
          <w:sz w:val="24"/>
          <w:szCs w:val="24"/>
        </w:rPr>
        <w:t>,</w:t>
      </w:r>
      <w:r w:rsidRPr="00A811B3">
        <w:rPr>
          <w:rFonts w:ascii="Book Antiqua" w:eastAsia="Arial Unicode MS" w:hAnsi="Book Antiqua"/>
          <w:sz w:val="24"/>
          <w:szCs w:val="24"/>
        </w:rPr>
        <w:t xml:space="preserve"> a norma del quale l’aggiudicatario inadempiente è tenuto al pagamento della differenza tra il prezzo da lui offerto e quello minore per il quale è avvenuta la successiva vendita uni</w:t>
      </w:r>
      <w:r>
        <w:rPr>
          <w:rFonts w:ascii="Book Antiqua" w:eastAsia="Arial Unicode MS" w:hAnsi="Book Antiqua"/>
          <w:sz w:val="24"/>
          <w:szCs w:val="24"/>
        </w:rPr>
        <w:t>to alla cauzione già confiscata;</w:t>
      </w:r>
      <w:r w:rsidRPr="00A811B3">
        <w:rPr>
          <w:rFonts w:ascii="Book Antiqua" w:eastAsia="Arial Unicode MS" w:hAnsi="Book Antiqua"/>
          <w:sz w:val="24"/>
          <w:szCs w:val="24"/>
        </w:rPr>
        <w:t xml:space="preserve"> </w:t>
      </w:r>
    </w:p>
    <w:p w:rsidR="00A811B3" w:rsidRPr="00A811B3"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A811B3">
        <w:rPr>
          <w:rFonts w:ascii="Book Antiqua" w:eastAsia="Arial Unicode MS" w:hAnsi="Book Antiqua"/>
          <w:sz w:val="24"/>
          <w:szCs w:val="24"/>
        </w:rPr>
        <w:t>ritenuto che</w:t>
      </w:r>
      <w:r w:rsidR="001F2BF8">
        <w:rPr>
          <w:rFonts w:ascii="Book Antiqua" w:eastAsia="Arial Unicode MS" w:hAnsi="Book Antiqua"/>
          <w:sz w:val="24"/>
          <w:szCs w:val="24"/>
        </w:rPr>
        <w:t>, nel caso di specie,</w:t>
      </w:r>
      <w:r w:rsidRPr="00A811B3">
        <w:rPr>
          <w:rFonts w:ascii="Book Antiqua" w:eastAsia="Arial Unicode MS" w:hAnsi="Book Antiqua"/>
          <w:sz w:val="24"/>
          <w:szCs w:val="24"/>
        </w:rPr>
        <w:t xml:space="preserve"> la somma che l’aggiudicatario inadempiente decaduto </w:t>
      </w:r>
      <w:r w:rsidR="001F2BF8">
        <w:rPr>
          <w:rFonts w:ascii="Book Antiqua" w:eastAsia="Arial Unicode MS" w:hAnsi="Book Antiqua"/>
          <w:sz w:val="24"/>
          <w:szCs w:val="24"/>
        </w:rPr>
        <w:t>è</w:t>
      </w:r>
      <w:r w:rsidRPr="00A811B3">
        <w:rPr>
          <w:rFonts w:ascii="Book Antiqua" w:eastAsia="Arial Unicode MS" w:hAnsi="Book Antiqua"/>
          <w:sz w:val="24"/>
          <w:szCs w:val="24"/>
        </w:rPr>
        <w:t xml:space="preserve"> tenuto a versare </w:t>
      </w:r>
      <w:r w:rsidR="001F2BF8">
        <w:rPr>
          <w:rFonts w:ascii="Book Antiqua" w:eastAsia="Arial Unicode MS" w:hAnsi="Book Antiqua"/>
          <w:sz w:val="24"/>
          <w:szCs w:val="24"/>
        </w:rPr>
        <w:t>ammonta</w:t>
      </w:r>
      <w:r w:rsidRPr="00A811B3">
        <w:rPr>
          <w:rFonts w:ascii="Book Antiqua" w:eastAsia="Arial Unicode MS" w:hAnsi="Book Antiqua"/>
          <w:sz w:val="24"/>
          <w:szCs w:val="24"/>
        </w:rPr>
        <w:t xml:space="preserve"> ad</w:t>
      </w:r>
      <w:r>
        <w:rPr>
          <w:rFonts w:ascii="Book Antiqua" w:eastAsia="Arial Unicode MS" w:hAnsi="Book Antiqua"/>
          <w:sz w:val="24"/>
          <w:szCs w:val="24"/>
        </w:rPr>
        <w:t xml:space="preserve"> € ---</w:t>
      </w:r>
      <w:r w:rsidRPr="00A811B3">
        <w:rPr>
          <w:rFonts w:ascii="Book Antiqua" w:eastAsia="Arial Unicode MS" w:hAnsi="Book Antiqua"/>
          <w:b/>
          <w:sz w:val="24"/>
          <w:szCs w:val="24"/>
        </w:rPr>
        <w:t xml:space="preserve"> </w:t>
      </w:r>
      <w:r w:rsidRPr="00A811B3">
        <w:rPr>
          <w:rFonts w:ascii="Book Antiqua" w:eastAsia="Arial Unicode MS" w:hAnsi="Book Antiqua"/>
          <w:sz w:val="24"/>
          <w:szCs w:val="24"/>
        </w:rPr>
        <w:t>(</w:t>
      </w:r>
      <w:r>
        <w:rPr>
          <w:rFonts w:ascii="Book Antiqua" w:eastAsia="Arial Unicode MS" w:hAnsi="Book Antiqua"/>
          <w:sz w:val="24"/>
          <w:szCs w:val="24"/>
        </w:rPr>
        <w:t xml:space="preserve">pari alla differenza </w:t>
      </w:r>
      <w:r w:rsidRPr="00A811B3">
        <w:rPr>
          <w:rFonts w:ascii="Book Antiqua" w:eastAsia="Arial Unicode MS" w:hAnsi="Book Antiqua"/>
          <w:sz w:val="24"/>
          <w:szCs w:val="24"/>
        </w:rPr>
        <w:t>tra il</w:t>
      </w:r>
      <w:r w:rsidR="001F2BF8">
        <w:rPr>
          <w:rFonts w:ascii="Book Antiqua" w:eastAsia="Arial Unicode MS" w:hAnsi="Book Antiqua"/>
          <w:sz w:val="24"/>
          <w:szCs w:val="24"/>
        </w:rPr>
        <w:t xml:space="preserve"> prezzo di aggiudicazione in</w:t>
      </w:r>
      <w:r w:rsidRPr="00A811B3">
        <w:rPr>
          <w:rFonts w:ascii="Book Antiqua" w:eastAsia="Arial Unicode MS" w:hAnsi="Book Antiqua"/>
          <w:sz w:val="24"/>
          <w:szCs w:val="24"/>
        </w:rPr>
        <w:t xml:space="preserve"> suo favore</w:t>
      </w:r>
      <w:r>
        <w:rPr>
          <w:rFonts w:ascii="Book Antiqua" w:eastAsia="Arial Unicode MS" w:hAnsi="Book Antiqua"/>
          <w:sz w:val="24"/>
          <w:szCs w:val="24"/>
        </w:rPr>
        <w:t xml:space="preserve"> di</w:t>
      </w:r>
      <w:r w:rsidRPr="00A811B3">
        <w:rPr>
          <w:rFonts w:ascii="Book Antiqua" w:eastAsia="Arial Unicode MS" w:hAnsi="Book Antiqua"/>
          <w:sz w:val="24"/>
          <w:szCs w:val="24"/>
        </w:rPr>
        <w:t xml:space="preserve"> € _____  e il prezzo di successiva aggiudicazione </w:t>
      </w:r>
      <w:r>
        <w:rPr>
          <w:rFonts w:ascii="Book Antiqua" w:eastAsia="Arial Unicode MS" w:hAnsi="Book Antiqua"/>
          <w:sz w:val="24"/>
          <w:szCs w:val="24"/>
        </w:rPr>
        <w:t>di €</w:t>
      </w:r>
      <w:r w:rsidRPr="00A811B3">
        <w:rPr>
          <w:rFonts w:ascii="Book Antiqua" w:eastAsia="Arial Unicode MS" w:hAnsi="Book Antiqua"/>
          <w:sz w:val="24"/>
          <w:szCs w:val="24"/>
        </w:rPr>
        <w:t xml:space="preserve"> ____ </w:t>
      </w:r>
      <w:r>
        <w:rPr>
          <w:rFonts w:ascii="Book Antiqua" w:eastAsia="Arial Unicode MS" w:hAnsi="Book Antiqua"/>
          <w:sz w:val="24"/>
          <w:szCs w:val="24"/>
        </w:rPr>
        <w:t>, quest’ultimo</w:t>
      </w:r>
      <w:r w:rsidRPr="00A811B3">
        <w:rPr>
          <w:rFonts w:ascii="Book Antiqua" w:eastAsia="Arial Unicode MS" w:hAnsi="Book Antiqua"/>
          <w:sz w:val="24"/>
          <w:szCs w:val="24"/>
        </w:rPr>
        <w:t xml:space="preserve"> aumentato della cauzione già confiscata </w:t>
      </w:r>
      <w:r>
        <w:rPr>
          <w:rFonts w:ascii="Book Antiqua" w:eastAsia="Arial Unicode MS" w:hAnsi="Book Antiqua"/>
          <w:sz w:val="24"/>
          <w:szCs w:val="24"/>
        </w:rPr>
        <w:t xml:space="preserve">di € </w:t>
      </w:r>
      <w:r w:rsidRPr="00A811B3">
        <w:rPr>
          <w:rFonts w:ascii="Book Antiqua" w:eastAsia="Arial Unicode MS" w:hAnsi="Book Antiqua"/>
          <w:sz w:val="24"/>
          <w:szCs w:val="24"/>
        </w:rPr>
        <w:t>_____</w:t>
      </w:r>
      <w:r>
        <w:rPr>
          <w:rFonts w:ascii="Book Antiqua" w:eastAsia="Arial Unicode MS" w:hAnsi="Book Antiqua"/>
          <w:sz w:val="24"/>
          <w:szCs w:val="24"/>
        </w:rPr>
        <w:t xml:space="preserve"> )</w:t>
      </w:r>
      <w:r w:rsidRPr="00A811B3">
        <w:rPr>
          <w:rFonts w:ascii="Book Antiqua" w:eastAsia="Arial Unicode MS" w:hAnsi="Book Antiqua"/>
          <w:sz w:val="24"/>
          <w:szCs w:val="24"/>
        </w:rPr>
        <w:t>;</w:t>
      </w:r>
      <w:r w:rsidR="001F2BF8">
        <w:rPr>
          <w:rStyle w:val="Rimandonotaapidipagina"/>
          <w:rFonts w:ascii="Book Antiqua" w:eastAsia="Arial Unicode MS" w:hAnsi="Book Antiqua"/>
          <w:sz w:val="24"/>
          <w:szCs w:val="24"/>
        </w:rPr>
        <w:footnoteReference w:id="1"/>
      </w:r>
    </w:p>
    <w:p w:rsidR="00A811B3" w:rsidRDefault="001F2BF8"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1F2BF8">
        <w:rPr>
          <w:rFonts w:ascii="Book Antiqua" w:eastAsia="Arial Unicode MS" w:hAnsi="Book Antiqua"/>
          <w:sz w:val="24"/>
          <w:szCs w:val="24"/>
        </w:rPr>
        <w:t xml:space="preserve">visti e applicati gli artt. 587 </w:t>
      </w:r>
      <w:proofErr w:type="spellStart"/>
      <w:r w:rsidRPr="001F2BF8">
        <w:rPr>
          <w:rFonts w:ascii="Book Antiqua" w:eastAsia="Arial Unicode MS" w:hAnsi="Book Antiqua"/>
          <w:sz w:val="24"/>
          <w:szCs w:val="24"/>
        </w:rPr>
        <w:t>cpc</w:t>
      </w:r>
      <w:proofErr w:type="spellEnd"/>
      <w:r w:rsidRPr="001F2BF8">
        <w:rPr>
          <w:rFonts w:ascii="Book Antiqua" w:eastAsia="Arial Unicode MS" w:hAnsi="Book Antiqua"/>
          <w:sz w:val="24"/>
          <w:szCs w:val="24"/>
        </w:rPr>
        <w:t xml:space="preserve"> e 177 </w:t>
      </w:r>
      <w:proofErr w:type="spellStart"/>
      <w:r w:rsidRPr="001F2BF8">
        <w:rPr>
          <w:rFonts w:ascii="Book Antiqua" w:eastAsia="Arial Unicode MS" w:hAnsi="Book Antiqua"/>
          <w:sz w:val="24"/>
          <w:szCs w:val="24"/>
        </w:rPr>
        <w:t>disp.att.c.p.c</w:t>
      </w:r>
      <w:proofErr w:type="spellEnd"/>
      <w:r w:rsidRPr="001F2BF8">
        <w:rPr>
          <w:rFonts w:ascii="Book Antiqua" w:eastAsia="Arial Unicode MS" w:hAnsi="Book Antiqua"/>
          <w:sz w:val="24"/>
          <w:szCs w:val="24"/>
        </w:rPr>
        <w:t>.</w:t>
      </w:r>
      <w:r w:rsidR="00A5683B">
        <w:rPr>
          <w:rFonts w:ascii="Book Antiqua" w:eastAsia="Arial Unicode MS" w:hAnsi="Book Antiqua"/>
          <w:sz w:val="24"/>
          <w:szCs w:val="24"/>
        </w:rPr>
        <w:t>,</w:t>
      </w:r>
    </w:p>
    <w:p w:rsidR="00A5683B" w:rsidRPr="00A5683B" w:rsidRDefault="00A5683B" w:rsidP="00A5683B">
      <w:pPr>
        <w:widowControl w:val="0"/>
        <w:tabs>
          <w:tab w:val="left" w:pos="8820"/>
        </w:tabs>
        <w:suppressAutoHyphens/>
        <w:spacing w:after="120" w:line="276" w:lineRule="auto"/>
        <w:ind w:left="180" w:right="278" w:firstLine="360"/>
        <w:jc w:val="center"/>
        <w:rPr>
          <w:rFonts w:ascii="Book Antiqua" w:eastAsia="Arial Unicode MS" w:hAnsi="Book Antiqua"/>
          <w:b/>
          <w:bCs/>
          <w:sz w:val="24"/>
          <w:szCs w:val="24"/>
        </w:rPr>
      </w:pPr>
      <w:r w:rsidRPr="00A5683B">
        <w:rPr>
          <w:rFonts w:ascii="Book Antiqua" w:eastAsia="Arial Unicode MS" w:hAnsi="Book Antiqua"/>
          <w:b/>
          <w:bCs/>
          <w:sz w:val="24"/>
          <w:szCs w:val="24"/>
        </w:rPr>
        <w:t>CONDANNA</w:t>
      </w:r>
    </w:p>
    <w:p w:rsidR="00A5683B" w:rsidRPr="00A5683B" w:rsidRDefault="00A5683B" w:rsidP="00A5683B">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 xml:space="preserve">l’aggiudicatario inadempiente </w:t>
      </w:r>
      <w:r w:rsidR="001F2BF8">
        <w:rPr>
          <w:rFonts w:ascii="Book Antiqua" w:eastAsia="Arial Unicode MS" w:hAnsi="Book Antiqua"/>
          <w:sz w:val="24"/>
          <w:szCs w:val="24"/>
        </w:rPr>
        <w:t>sig./sig.ra  ____</w:t>
      </w:r>
      <w:r w:rsidR="001F2BF8" w:rsidRPr="00A811B3">
        <w:rPr>
          <w:rFonts w:ascii="Book Antiqua" w:eastAsia="Arial Unicode MS" w:hAnsi="Book Antiqua"/>
          <w:sz w:val="24"/>
          <w:szCs w:val="24"/>
        </w:rPr>
        <w:t xml:space="preserve"> </w:t>
      </w:r>
      <w:r w:rsidRPr="00A5683B">
        <w:rPr>
          <w:rFonts w:ascii="Book Antiqua" w:eastAsia="Arial Unicode MS" w:hAnsi="Book Antiqua"/>
          <w:sz w:val="24"/>
          <w:szCs w:val="24"/>
        </w:rPr>
        <w:t xml:space="preserve">al pagamento della somma di </w:t>
      </w:r>
      <w:r>
        <w:rPr>
          <w:rFonts w:ascii="Book Antiqua" w:eastAsia="Arial Unicode MS" w:hAnsi="Book Antiqua"/>
          <w:sz w:val="24"/>
          <w:szCs w:val="24"/>
        </w:rPr>
        <w:t xml:space="preserve">€ </w:t>
      </w:r>
      <w:r>
        <w:rPr>
          <w:rFonts w:ascii="Book Antiqua" w:eastAsia="Arial Unicode MS" w:hAnsi="Book Antiqua"/>
          <w:sz w:val="24"/>
          <w:szCs w:val="24"/>
        </w:rPr>
        <w:lastRenderedPageBreak/>
        <w:t>____</w:t>
      </w:r>
      <w:r w:rsidRPr="00A5683B">
        <w:rPr>
          <w:rFonts w:ascii="Book Antiqua" w:eastAsia="Arial Unicode MS" w:hAnsi="Book Antiqua"/>
          <w:b/>
          <w:sz w:val="24"/>
          <w:szCs w:val="24"/>
        </w:rPr>
        <w:t xml:space="preserve"> </w:t>
      </w:r>
      <w:r w:rsidRPr="00A5683B">
        <w:rPr>
          <w:rFonts w:ascii="Book Antiqua" w:eastAsia="Arial Unicode MS" w:hAnsi="Book Antiqua"/>
          <w:sz w:val="24"/>
          <w:szCs w:val="24"/>
        </w:rPr>
        <w:t>(</w:t>
      </w:r>
      <w:r>
        <w:rPr>
          <w:rFonts w:ascii="Book Antiqua" w:eastAsia="Arial Unicode MS" w:hAnsi="Book Antiqua"/>
          <w:sz w:val="24"/>
          <w:szCs w:val="24"/>
        </w:rPr>
        <w:t xml:space="preserve">come sopra </w:t>
      </w:r>
      <w:r w:rsidRPr="00A5683B">
        <w:rPr>
          <w:rFonts w:ascii="Book Antiqua" w:eastAsia="Arial Unicode MS" w:hAnsi="Book Antiqua"/>
          <w:sz w:val="24"/>
          <w:szCs w:val="24"/>
        </w:rPr>
        <w:t xml:space="preserve">determinata ex art 177 </w:t>
      </w:r>
      <w:proofErr w:type="spellStart"/>
      <w:r w:rsidRPr="00A5683B">
        <w:rPr>
          <w:rFonts w:ascii="Book Antiqua" w:eastAsia="Arial Unicode MS" w:hAnsi="Book Antiqua"/>
          <w:sz w:val="24"/>
          <w:szCs w:val="24"/>
        </w:rPr>
        <w:t>disp</w:t>
      </w:r>
      <w:proofErr w:type="spellEnd"/>
      <w:r w:rsidRPr="00A5683B">
        <w:rPr>
          <w:rFonts w:ascii="Book Antiqua" w:eastAsia="Arial Unicode MS" w:hAnsi="Book Antiqua"/>
          <w:sz w:val="24"/>
          <w:szCs w:val="24"/>
        </w:rPr>
        <w:t xml:space="preserve">. </w:t>
      </w:r>
      <w:proofErr w:type="spellStart"/>
      <w:r w:rsidRPr="00A5683B">
        <w:rPr>
          <w:rFonts w:ascii="Book Antiqua" w:eastAsia="Arial Unicode MS" w:hAnsi="Book Antiqua"/>
          <w:sz w:val="24"/>
          <w:szCs w:val="24"/>
        </w:rPr>
        <w:t>att</w:t>
      </w:r>
      <w:proofErr w:type="spellEnd"/>
      <w:r w:rsidRPr="00A5683B">
        <w:rPr>
          <w:rFonts w:ascii="Book Antiqua" w:eastAsia="Arial Unicode MS" w:hAnsi="Book Antiqua"/>
          <w:sz w:val="24"/>
          <w:szCs w:val="24"/>
        </w:rPr>
        <w:t xml:space="preserve">. e 587 co.2 </w:t>
      </w:r>
      <w:proofErr w:type="spellStart"/>
      <w:r w:rsidRPr="00A5683B">
        <w:rPr>
          <w:rFonts w:ascii="Book Antiqua" w:eastAsia="Arial Unicode MS" w:hAnsi="Book Antiqua"/>
          <w:sz w:val="24"/>
          <w:szCs w:val="24"/>
        </w:rPr>
        <w:t>c.p.c</w:t>
      </w:r>
      <w:proofErr w:type="spellEnd"/>
      <w:r w:rsidRPr="00A5683B">
        <w:rPr>
          <w:rFonts w:ascii="Book Antiqua" w:eastAsia="Arial Unicode MS" w:hAnsi="Book Antiqua"/>
          <w:sz w:val="24"/>
          <w:szCs w:val="24"/>
        </w:rPr>
        <w:t>) in favore della procedura esecutiva, mediante versamento sul conto corrente della procedura esecutiva</w:t>
      </w:r>
      <w:r>
        <w:rPr>
          <w:rFonts w:ascii="Book Antiqua" w:eastAsia="Arial Unicode MS" w:hAnsi="Book Antiqua"/>
          <w:sz w:val="24"/>
          <w:szCs w:val="24"/>
        </w:rPr>
        <w:t xml:space="preserve"> in epigrafe</w:t>
      </w:r>
      <w:r w:rsidRPr="00A5683B">
        <w:rPr>
          <w:rFonts w:ascii="Book Antiqua" w:eastAsia="Arial Unicode MS" w:hAnsi="Book Antiqua"/>
          <w:sz w:val="24"/>
          <w:szCs w:val="24"/>
        </w:rPr>
        <w:t>;</w:t>
      </w:r>
    </w:p>
    <w:p w:rsidR="00A5683B" w:rsidRPr="00A5683B" w:rsidRDefault="00A5683B" w:rsidP="00A5683B">
      <w:pPr>
        <w:widowControl w:val="0"/>
        <w:tabs>
          <w:tab w:val="left" w:pos="8820"/>
        </w:tabs>
        <w:suppressAutoHyphens/>
        <w:spacing w:after="120" w:line="276" w:lineRule="auto"/>
        <w:ind w:left="180" w:right="278" w:firstLine="360"/>
        <w:jc w:val="center"/>
        <w:rPr>
          <w:rFonts w:ascii="Book Antiqua" w:eastAsia="Arial Unicode MS" w:hAnsi="Book Antiqua"/>
          <w:b/>
          <w:bCs/>
          <w:sz w:val="24"/>
          <w:szCs w:val="24"/>
        </w:rPr>
      </w:pPr>
      <w:r w:rsidRPr="00A5683B">
        <w:rPr>
          <w:rFonts w:ascii="Book Antiqua" w:eastAsia="Arial Unicode MS" w:hAnsi="Book Antiqua"/>
          <w:b/>
          <w:bCs/>
          <w:sz w:val="24"/>
          <w:szCs w:val="24"/>
        </w:rPr>
        <w:t>AVVERTE</w:t>
      </w:r>
    </w:p>
    <w:p w:rsidR="00A5683B" w:rsidRPr="00A5683B" w:rsidRDefault="00A5683B" w:rsidP="00A5683B">
      <w:pPr>
        <w:pStyle w:val="Paragrafoelenco"/>
        <w:widowControl w:val="0"/>
        <w:numPr>
          <w:ilvl w:val="0"/>
          <w:numId w:val="1"/>
        </w:numPr>
        <w:tabs>
          <w:tab w:val="left" w:pos="8820"/>
        </w:tabs>
        <w:suppressAutoHyphens/>
        <w:spacing w:after="120" w:line="276" w:lineRule="auto"/>
        <w:ind w:right="278"/>
        <w:jc w:val="both"/>
        <w:rPr>
          <w:rFonts w:ascii="Book Antiqua" w:eastAsia="Arial Unicode MS" w:hAnsi="Book Antiqua"/>
          <w:sz w:val="24"/>
          <w:szCs w:val="24"/>
        </w:rPr>
      </w:pPr>
      <w:r w:rsidRPr="00A5683B">
        <w:rPr>
          <w:rFonts w:ascii="Book Antiqua" w:eastAsia="Arial Unicode MS" w:hAnsi="Book Antiqua"/>
          <w:sz w:val="24"/>
          <w:szCs w:val="24"/>
        </w:rPr>
        <w:t xml:space="preserve">che, a norma del citato art. 177 </w:t>
      </w:r>
      <w:proofErr w:type="spellStart"/>
      <w:r w:rsidRPr="00A5683B">
        <w:rPr>
          <w:rFonts w:ascii="Book Antiqua" w:eastAsia="Arial Unicode MS" w:hAnsi="Book Antiqua"/>
          <w:sz w:val="24"/>
          <w:szCs w:val="24"/>
        </w:rPr>
        <w:t>c.p.c.</w:t>
      </w:r>
      <w:proofErr w:type="spellEnd"/>
      <w:r w:rsidRPr="00A5683B">
        <w:rPr>
          <w:rFonts w:ascii="Book Antiqua" w:eastAsia="Arial Unicode MS" w:hAnsi="Book Antiqua"/>
          <w:sz w:val="24"/>
          <w:szCs w:val="24"/>
        </w:rPr>
        <w:t xml:space="preserve"> comma secondo, qualora non venga dato tempestivo adempimento al suddetto ordine di versamento, il professionista delegato provvederà ad assegnare il relativo credito</w:t>
      </w:r>
      <w:r>
        <w:rPr>
          <w:rFonts w:ascii="Book Antiqua" w:eastAsia="Arial Unicode MS" w:hAnsi="Book Antiqua"/>
          <w:sz w:val="24"/>
          <w:szCs w:val="24"/>
        </w:rPr>
        <w:t>,</w:t>
      </w:r>
      <w:r w:rsidRPr="00A5683B">
        <w:rPr>
          <w:rFonts w:ascii="Book Antiqua" w:eastAsia="Arial Unicode MS" w:hAnsi="Book Antiqua"/>
          <w:sz w:val="24"/>
          <w:szCs w:val="24"/>
        </w:rPr>
        <w:t xml:space="preserve"> in sede di riparto</w:t>
      </w:r>
      <w:r>
        <w:rPr>
          <w:rFonts w:ascii="Book Antiqua" w:eastAsia="Arial Unicode MS" w:hAnsi="Book Antiqua"/>
          <w:sz w:val="24"/>
          <w:szCs w:val="24"/>
        </w:rPr>
        <w:t>,</w:t>
      </w:r>
      <w:r w:rsidRPr="00A5683B">
        <w:rPr>
          <w:rFonts w:ascii="Book Antiqua" w:eastAsia="Arial Unicode MS" w:hAnsi="Book Antiqua"/>
          <w:sz w:val="24"/>
          <w:szCs w:val="24"/>
        </w:rPr>
        <w:t xml:space="preserve"> ai creditori non soddisfatti, eventualmente proporzionalmente, nel rispetto della graduazione dei crediti (es. soddisfatti </w:t>
      </w:r>
      <w:r w:rsidR="00F16CE7">
        <w:rPr>
          <w:rFonts w:ascii="Book Antiqua" w:eastAsia="Arial Unicode MS" w:hAnsi="Book Antiqua"/>
          <w:sz w:val="24"/>
          <w:szCs w:val="24"/>
        </w:rPr>
        <w:t xml:space="preserve">i </w:t>
      </w:r>
      <w:r w:rsidRPr="00A5683B">
        <w:rPr>
          <w:rFonts w:ascii="Book Antiqua" w:eastAsia="Arial Unicode MS" w:hAnsi="Book Antiqua"/>
          <w:sz w:val="24"/>
          <w:szCs w:val="24"/>
        </w:rPr>
        <w:t xml:space="preserve">crediti in </w:t>
      </w:r>
      <w:proofErr w:type="spellStart"/>
      <w:r w:rsidRPr="00A5683B">
        <w:rPr>
          <w:rFonts w:ascii="Book Antiqua" w:eastAsia="Arial Unicode MS" w:hAnsi="Book Antiqua"/>
          <w:sz w:val="24"/>
          <w:szCs w:val="24"/>
        </w:rPr>
        <w:t>prededuzione</w:t>
      </w:r>
      <w:proofErr w:type="spellEnd"/>
      <w:r w:rsidRPr="00A5683B">
        <w:rPr>
          <w:rFonts w:ascii="Book Antiqua" w:eastAsia="Arial Unicode MS" w:hAnsi="Book Antiqua"/>
          <w:sz w:val="24"/>
          <w:szCs w:val="24"/>
        </w:rPr>
        <w:t xml:space="preserve"> e l’ipotecario, il credito andrà attribuito </w:t>
      </w:r>
      <w:r w:rsidRPr="00A5683B">
        <w:rPr>
          <w:rFonts w:ascii="Book Antiqua" w:eastAsia="Arial Unicode MS" w:hAnsi="Book Antiqua"/>
          <w:i/>
          <w:sz w:val="24"/>
          <w:szCs w:val="24"/>
        </w:rPr>
        <w:t>pro quota</w:t>
      </w:r>
      <w:r w:rsidRPr="00A5683B">
        <w:rPr>
          <w:rFonts w:ascii="Book Antiqua" w:eastAsia="Arial Unicode MS" w:hAnsi="Book Antiqua"/>
          <w:sz w:val="24"/>
          <w:szCs w:val="24"/>
        </w:rPr>
        <w:t xml:space="preserve"> ai creditori chirografari)</w:t>
      </w:r>
      <w:r>
        <w:rPr>
          <w:rFonts w:ascii="Book Antiqua" w:eastAsia="Arial Unicode MS" w:hAnsi="Book Antiqua"/>
          <w:sz w:val="24"/>
          <w:szCs w:val="24"/>
        </w:rPr>
        <w:t xml:space="preserve"> </w:t>
      </w:r>
      <w:r w:rsidRPr="00A5683B">
        <w:rPr>
          <w:rFonts w:ascii="Book Antiqua" w:eastAsia="Arial Unicode MS" w:hAnsi="Book Antiqua"/>
          <w:sz w:val="24"/>
          <w:szCs w:val="24"/>
        </w:rPr>
        <w:t>perché procedano autonomamente al recupero di quanto di loro spettanza;</w:t>
      </w:r>
    </w:p>
    <w:p w:rsidR="00A5683B" w:rsidRDefault="00A5683B" w:rsidP="00A5683B">
      <w:pPr>
        <w:pStyle w:val="Paragrafoelenco"/>
        <w:widowControl w:val="0"/>
        <w:numPr>
          <w:ilvl w:val="0"/>
          <w:numId w:val="1"/>
        </w:numPr>
        <w:tabs>
          <w:tab w:val="left" w:pos="8820"/>
        </w:tabs>
        <w:suppressAutoHyphens/>
        <w:spacing w:after="120" w:line="276" w:lineRule="auto"/>
        <w:ind w:right="278"/>
        <w:jc w:val="both"/>
        <w:rPr>
          <w:rFonts w:ascii="Book Antiqua" w:eastAsia="Arial Unicode MS" w:hAnsi="Book Antiqua"/>
          <w:sz w:val="24"/>
          <w:szCs w:val="24"/>
        </w:rPr>
      </w:pPr>
      <w:r w:rsidRPr="00A5683B">
        <w:rPr>
          <w:rFonts w:ascii="Book Antiqua" w:eastAsia="Arial Unicode MS" w:hAnsi="Book Antiqua"/>
          <w:sz w:val="24"/>
          <w:szCs w:val="24"/>
        </w:rPr>
        <w:t>che a norma del medesimo articolo i</w:t>
      </w:r>
      <w:r w:rsidR="00F16CE7">
        <w:rPr>
          <w:rFonts w:ascii="Book Antiqua" w:eastAsia="Arial Unicode MS" w:hAnsi="Book Antiqua"/>
          <w:sz w:val="24"/>
          <w:szCs w:val="24"/>
        </w:rPr>
        <w:t>l presente decreto costituisce</w:t>
      </w:r>
      <w:r w:rsidRPr="00A5683B">
        <w:rPr>
          <w:rFonts w:ascii="Book Antiqua" w:eastAsia="Arial Unicode MS" w:hAnsi="Book Antiqua"/>
          <w:sz w:val="24"/>
          <w:szCs w:val="24"/>
        </w:rPr>
        <w:t xml:space="preserve"> TITOLO ESECUTIVO a favore dei creditori ai quali</w:t>
      </w:r>
      <w:r w:rsidR="00F16CE7">
        <w:rPr>
          <w:rFonts w:ascii="Book Antiqua" w:eastAsia="Arial Unicode MS" w:hAnsi="Book Antiqua"/>
          <w:sz w:val="24"/>
          <w:szCs w:val="24"/>
        </w:rPr>
        <w:t xml:space="preserve"> nel progetto di distribuzione </w:t>
      </w:r>
      <w:bookmarkStart w:id="0" w:name="_GoBack"/>
      <w:bookmarkEnd w:id="0"/>
      <w:r w:rsidRPr="00A5683B">
        <w:rPr>
          <w:rFonts w:ascii="Book Antiqua" w:eastAsia="Arial Unicode MS" w:hAnsi="Book Antiqua"/>
          <w:sz w:val="24"/>
          <w:szCs w:val="24"/>
        </w:rPr>
        <w:t>sarà attribuito il credito da esso portato.</w:t>
      </w:r>
    </w:p>
    <w:p w:rsidR="00A5683B" w:rsidRPr="00A5683B" w:rsidRDefault="00A5683B" w:rsidP="00A5683B">
      <w:pPr>
        <w:widowControl w:val="0"/>
        <w:tabs>
          <w:tab w:val="left" w:pos="8820"/>
        </w:tabs>
        <w:suppressAutoHyphens/>
        <w:spacing w:after="120" w:line="276" w:lineRule="auto"/>
        <w:ind w:left="180" w:right="278" w:firstLine="360"/>
        <w:jc w:val="center"/>
        <w:rPr>
          <w:rFonts w:ascii="Book Antiqua" w:eastAsia="Arial Unicode MS" w:hAnsi="Book Antiqua"/>
          <w:b/>
          <w:sz w:val="24"/>
          <w:szCs w:val="24"/>
        </w:rPr>
      </w:pPr>
      <w:r w:rsidRPr="00A5683B">
        <w:rPr>
          <w:rFonts w:ascii="Book Antiqua" w:eastAsia="Arial Unicode MS" w:hAnsi="Book Antiqua"/>
          <w:b/>
          <w:sz w:val="24"/>
          <w:szCs w:val="24"/>
        </w:rPr>
        <w:t>INVITA</w:t>
      </w:r>
    </w:p>
    <w:p w:rsidR="00A5683B" w:rsidRPr="00A5683B" w:rsidRDefault="00A5683B" w:rsidP="00A5683B">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Pr>
          <w:rFonts w:ascii="Book Antiqua" w:eastAsia="Arial Unicode MS" w:hAnsi="Book Antiqua"/>
          <w:sz w:val="24"/>
          <w:szCs w:val="24"/>
        </w:rPr>
        <w:t>il professionista delegato a comunicare il presente provvedimento all’aggiudicatario decaduto.</w:t>
      </w:r>
    </w:p>
    <w:p w:rsidR="00A811B3" w:rsidRPr="00A811B3"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b/>
          <w:bCs/>
          <w:sz w:val="24"/>
          <w:szCs w:val="24"/>
          <w:u w:val="single"/>
        </w:rPr>
      </w:pPr>
      <w:r w:rsidRPr="00A811B3">
        <w:rPr>
          <w:rFonts w:ascii="Book Antiqua" w:eastAsia="Arial Unicode MS" w:hAnsi="Book Antiqua"/>
          <w:sz w:val="24"/>
          <w:szCs w:val="24"/>
          <w:u w:val="single"/>
        </w:rPr>
        <w:t>Si comunichi</w:t>
      </w:r>
      <w:r w:rsidR="00A5683B">
        <w:rPr>
          <w:rFonts w:ascii="Book Antiqua" w:eastAsia="Arial Unicode MS" w:hAnsi="Book Antiqua"/>
          <w:sz w:val="24"/>
          <w:szCs w:val="24"/>
          <w:u w:val="single"/>
        </w:rPr>
        <w:t>.</w:t>
      </w:r>
      <w:r w:rsidRPr="00A811B3">
        <w:rPr>
          <w:rFonts w:ascii="Book Antiqua" w:eastAsia="Arial Unicode MS" w:hAnsi="Book Antiqua"/>
          <w:sz w:val="24"/>
          <w:szCs w:val="24"/>
        </w:rPr>
        <w:t xml:space="preserve"> </w:t>
      </w:r>
    </w:p>
    <w:p w:rsidR="00A811B3" w:rsidRPr="00A811B3" w:rsidRDefault="00A811B3" w:rsidP="00A811B3">
      <w:pPr>
        <w:widowControl w:val="0"/>
        <w:tabs>
          <w:tab w:val="left" w:pos="8820"/>
        </w:tabs>
        <w:suppressAutoHyphens/>
        <w:spacing w:after="120" w:line="276" w:lineRule="auto"/>
        <w:ind w:left="180" w:right="278" w:firstLine="360"/>
        <w:jc w:val="both"/>
        <w:rPr>
          <w:rFonts w:ascii="Book Antiqua" w:eastAsia="Arial Unicode MS" w:hAnsi="Book Antiqua"/>
          <w:sz w:val="24"/>
          <w:szCs w:val="24"/>
        </w:rPr>
      </w:pPr>
      <w:r w:rsidRPr="00A811B3">
        <w:rPr>
          <w:rFonts w:ascii="Book Antiqua" w:eastAsia="Arial Unicode MS" w:hAnsi="Book Antiqua"/>
          <w:sz w:val="24"/>
          <w:szCs w:val="24"/>
        </w:rPr>
        <w:t xml:space="preserve">Rieti, </w:t>
      </w:r>
      <w:r w:rsidRPr="00A811B3">
        <w:rPr>
          <w:rFonts w:ascii="Book Antiqua" w:eastAsia="Arial Unicode MS" w:hAnsi="Book Antiqua"/>
          <w:sz w:val="24"/>
          <w:szCs w:val="24"/>
        </w:rPr>
        <w:fldChar w:fldCharType="begin"/>
      </w:r>
      <w:r w:rsidRPr="00A811B3">
        <w:rPr>
          <w:rFonts w:ascii="Book Antiqua" w:eastAsia="Arial Unicode MS" w:hAnsi="Book Antiqua"/>
          <w:sz w:val="24"/>
          <w:szCs w:val="24"/>
        </w:rPr>
        <w:instrText xml:space="preserve"> TIME \@ "d MMMM yyyy" </w:instrText>
      </w:r>
      <w:r w:rsidRPr="00A811B3">
        <w:rPr>
          <w:rFonts w:ascii="Book Antiqua" w:eastAsia="Arial Unicode MS" w:hAnsi="Book Antiqua"/>
          <w:sz w:val="24"/>
          <w:szCs w:val="24"/>
        </w:rPr>
        <w:fldChar w:fldCharType="separate"/>
      </w:r>
      <w:r w:rsidR="00AA789A">
        <w:rPr>
          <w:rFonts w:ascii="Book Antiqua" w:eastAsia="Arial Unicode MS" w:hAnsi="Book Antiqua"/>
          <w:noProof/>
          <w:sz w:val="24"/>
          <w:szCs w:val="24"/>
        </w:rPr>
        <w:t>13 novembre 2020</w:t>
      </w:r>
      <w:r w:rsidRPr="00A811B3">
        <w:rPr>
          <w:rFonts w:ascii="Book Antiqua" w:eastAsia="Arial Unicode MS" w:hAnsi="Book Antiqua"/>
          <w:sz w:val="24"/>
          <w:szCs w:val="24"/>
        </w:rPr>
        <w:fldChar w:fldCharType="end"/>
      </w:r>
    </w:p>
    <w:p w:rsidR="00A811B3" w:rsidRPr="00A811B3" w:rsidRDefault="00A811B3" w:rsidP="00A811B3">
      <w:pPr>
        <w:widowControl w:val="0"/>
        <w:tabs>
          <w:tab w:val="left" w:pos="8820"/>
        </w:tabs>
        <w:suppressAutoHyphens/>
        <w:spacing w:after="120" w:line="276" w:lineRule="auto"/>
        <w:ind w:left="180" w:right="278" w:firstLine="360"/>
        <w:jc w:val="right"/>
        <w:rPr>
          <w:rFonts w:ascii="Book Antiqua" w:eastAsia="Arial Unicode MS" w:hAnsi="Book Antiqua"/>
          <w:b/>
          <w:sz w:val="24"/>
          <w:szCs w:val="24"/>
        </w:rPr>
      </w:pPr>
      <w:r w:rsidRPr="00A811B3">
        <w:rPr>
          <w:rFonts w:ascii="Book Antiqua" w:eastAsia="Arial Unicode MS" w:hAnsi="Book Antiqua"/>
          <w:b/>
          <w:sz w:val="24"/>
          <w:szCs w:val="24"/>
        </w:rPr>
        <w:t xml:space="preserve"> Il </w:t>
      </w:r>
      <w:r>
        <w:rPr>
          <w:rFonts w:ascii="Book Antiqua" w:eastAsia="Arial Unicode MS" w:hAnsi="Book Antiqua"/>
          <w:b/>
          <w:sz w:val="24"/>
          <w:szCs w:val="24"/>
        </w:rPr>
        <w:t>G.E.</w:t>
      </w:r>
    </w:p>
    <w:p w:rsidR="00A811B3" w:rsidRPr="00A811B3" w:rsidRDefault="00A811B3" w:rsidP="00A811B3">
      <w:pPr>
        <w:widowControl w:val="0"/>
        <w:tabs>
          <w:tab w:val="left" w:pos="8820"/>
        </w:tabs>
        <w:suppressAutoHyphens/>
        <w:spacing w:after="120" w:line="276" w:lineRule="auto"/>
        <w:ind w:left="180" w:right="278" w:firstLine="360"/>
        <w:jc w:val="right"/>
        <w:rPr>
          <w:rFonts w:ascii="Book Antiqua" w:eastAsia="Arial Unicode MS" w:hAnsi="Book Antiqua"/>
          <w:i/>
          <w:sz w:val="24"/>
          <w:szCs w:val="24"/>
        </w:rPr>
      </w:pPr>
      <w:r w:rsidRPr="00A811B3">
        <w:rPr>
          <w:rFonts w:ascii="Book Antiqua" w:eastAsia="Arial Unicode MS" w:hAnsi="Book Antiqua"/>
          <w:i/>
          <w:sz w:val="24"/>
          <w:szCs w:val="24"/>
        </w:rPr>
        <w:t>dott. Gianluca Verico</w:t>
      </w:r>
    </w:p>
    <w:p w:rsidR="00CF4353" w:rsidRDefault="00CF4353" w:rsidP="00A811B3">
      <w:pPr>
        <w:spacing w:line="276" w:lineRule="auto"/>
      </w:pPr>
    </w:p>
    <w:sectPr w:rsidR="00CF435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A6" w:rsidRDefault="005964A6" w:rsidP="001F2BF8">
      <w:r>
        <w:separator/>
      </w:r>
    </w:p>
  </w:endnote>
  <w:endnote w:type="continuationSeparator" w:id="0">
    <w:p w:rsidR="005964A6" w:rsidRDefault="005964A6" w:rsidP="001F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A6" w:rsidRDefault="005964A6" w:rsidP="001F2BF8">
      <w:r>
        <w:separator/>
      </w:r>
    </w:p>
  </w:footnote>
  <w:footnote w:type="continuationSeparator" w:id="0">
    <w:p w:rsidR="005964A6" w:rsidRDefault="005964A6" w:rsidP="001F2BF8">
      <w:r>
        <w:continuationSeparator/>
      </w:r>
    </w:p>
  </w:footnote>
  <w:footnote w:id="1">
    <w:p w:rsidR="001F2BF8" w:rsidRDefault="001F2BF8" w:rsidP="001F2BF8">
      <w:pPr>
        <w:pStyle w:val="Testonotaapidipagina"/>
        <w:jc w:val="both"/>
      </w:pPr>
      <w:r>
        <w:rPr>
          <w:rStyle w:val="Rimandonotaapidipagina"/>
        </w:rPr>
        <w:footnoteRef/>
      </w:r>
      <w:r>
        <w:t xml:space="preserve"> </w:t>
      </w:r>
      <w:r w:rsidRPr="001F2BF8">
        <w:rPr>
          <w:rFonts w:ascii="Book Antiqua" w:hAnsi="Book Antiqua"/>
        </w:rPr>
        <w:t>La formula è la seguente</w:t>
      </w:r>
      <w:r>
        <w:rPr>
          <w:rFonts w:ascii="Book Antiqua" w:hAnsi="Book Antiqua"/>
        </w:rPr>
        <w:t xml:space="preserve">: </w:t>
      </w:r>
      <w:r w:rsidRPr="001F2BF8">
        <w:rPr>
          <w:rFonts w:ascii="Book Antiqua" w:hAnsi="Book Antiqua"/>
        </w:rPr>
        <w:t xml:space="preserve">(prezzo offerto dall’aggiudicatario inadempiente) – (prezzo versato dall’aggiudicatario attuale + cauzione confiscata) = importo </w:t>
      </w:r>
      <w:r w:rsidRPr="001F2BF8">
        <w:rPr>
          <w:rFonts w:ascii="Book Antiqua" w:hAnsi="Book Antiqua"/>
        </w:rPr>
        <w:t xml:space="preserve">a carico dell’aggiudicatario </w:t>
      </w:r>
      <w:r w:rsidRPr="001F2BF8">
        <w:rPr>
          <w:rFonts w:ascii="Book Antiqua" w:hAnsi="Book Antiqua"/>
        </w:rPr>
        <w:t>inadempiente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1C10"/>
    <w:multiLevelType w:val="hybridMultilevel"/>
    <w:tmpl w:val="AD5E60BA"/>
    <w:lvl w:ilvl="0" w:tplc="2AD47AF0">
      <w:start w:val="14"/>
      <w:numFmt w:val="bullet"/>
      <w:lvlText w:val="-"/>
      <w:lvlJc w:val="left"/>
      <w:pPr>
        <w:ind w:left="900" w:hanging="360"/>
      </w:pPr>
      <w:rPr>
        <w:rFonts w:ascii="Book Antiqua" w:eastAsia="Arial Unicode MS" w:hAnsi="Book Antiqu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16"/>
    <w:rsid w:val="000A4273"/>
    <w:rsid w:val="001F2BF8"/>
    <w:rsid w:val="00324D3A"/>
    <w:rsid w:val="005964A6"/>
    <w:rsid w:val="0073657E"/>
    <w:rsid w:val="007B4042"/>
    <w:rsid w:val="00833606"/>
    <w:rsid w:val="00956385"/>
    <w:rsid w:val="00A5683B"/>
    <w:rsid w:val="00A811B3"/>
    <w:rsid w:val="00AA789A"/>
    <w:rsid w:val="00CF4353"/>
    <w:rsid w:val="00D05DEE"/>
    <w:rsid w:val="00D23C81"/>
    <w:rsid w:val="00E25616"/>
    <w:rsid w:val="00F079CE"/>
    <w:rsid w:val="00F16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1B3"/>
    <w:pPr>
      <w:spacing w:after="0" w:line="240" w:lineRule="auto"/>
    </w:pPr>
    <w:rPr>
      <w:rFonts w:ascii="Courier New" w:eastAsia="Times New Roman" w:hAnsi="Courier New" w:cs="Times New Roman"/>
      <w:szCs w:val="20"/>
      <w:lang w:eastAsia="it-IT"/>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iPriority w:val="9"/>
    <w:unhideWhenUsed/>
    <w:qFormat/>
    <w:rsid w:val="00833606"/>
    <w:pPr>
      <w:keepNext/>
      <w:spacing w:after="60" w:line="276" w:lineRule="auto"/>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uiPriority w:val="9"/>
    <w:rsid w:val="00833606"/>
    <w:rPr>
      <w:rFonts w:asciiTheme="majorHAnsi" w:eastAsiaTheme="majorEastAsia" w:hAnsiTheme="majorHAnsi"/>
      <w:b/>
      <w:bCs/>
      <w:sz w:val="26"/>
      <w:szCs w:val="26"/>
    </w:rPr>
  </w:style>
  <w:style w:type="paragraph" w:styleId="Testofumetto">
    <w:name w:val="Balloon Text"/>
    <w:basedOn w:val="Normale"/>
    <w:link w:val="TestofumettoCarattere"/>
    <w:uiPriority w:val="99"/>
    <w:semiHidden/>
    <w:unhideWhenUsed/>
    <w:rsid w:val="00A811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B3"/>
    <w:rPr>
      <w:rFonts w:ascii="Tahoma" w:eastAsia="Times New Roman" w:hAnsi="Tahoma" w:cs="Tahoma"/>
      <w:sz w:val="16"/>
      <w:szCs w:val="16"/>
      <w:lang w:eastAsia="it-IT"/>
    </w:rPr>
  </w:style>
  <w:style w:type="paragraph" w:styleId="Paragrafoelenco">
    <w:name w:val="List Paragraph"/>
    <w:basedOn w:val="Normale"/>
    <w:uiPriority w:val="34"/>
    <w:qFormat/>
    <w:rsid w:val="00A5683B"/>
    <w:pPr>
      <w:ind w:left="720"/>
      <w:contextualSpacing/>
    </w:pPr>
  </w:style>
  <w:style w:type="paragraph" w:styleId="Testonotaapidipagina">
    <w:name w:val="footnote text"/>
    <w:basedOn w:val="Normale"/>
    <w:link w:val="TestonotaapidipaginaCarattere"/>
    <w:uiPriority w:val="99"/>
    <w:semiHidden/>
    <w:unhideWhenUsed/>
    <w:rsid w:val="001F2BF8"/>
    <w:rPr>
      <w:sz w:val="20"/>
    </w:rPr>
  </w:style>
  <w:style w:type="character" w:customStyle="1" w:styleId="TestonotaapidipaginaCarattere">
    <w:name w:val="Testo nota a piè di pagina Carattere"/>
    <w:basedOn w:val="Carpredefinitoparagrafo"/>
    <w:link w:val="Testonotaapidipagina"/>
    <w:uiPriority w:val="99"/>
    <w:semiHidden/>
    <w:rsid w:val="001F2BF8"/>
    <w:rPr>
      <w:rFonts w:ascii="Courier New" w:eastAsia="Times New Roman" w:hAnsi="Courier New" w:cs="Times New Roman"/>
      <w:sz w:val="20"/>
      <w:szCs w:val="20"/>
      <w:lang w:eastAsia="it-IT"/>
    </w:rPr>
  </w:style>
  <w:style w:type="character" w:styleId="Rimandonotaapidipagina">
    <w:name w:val="footnote reference"/>
    <w:basedOn w:val="Carpredefinitoparagrafo"/>
    <w:uiPriority w:val="99"/>
    <w:semiHidden/>
    <w:unhideWhenUsed/>
    <w:rsid w:val="001F2B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1B3"/>
    <w:pPr>
      <w:spacing w:after="0" w:line="240" w:lineRule="auto"/>
    </w:pPr>
    <w:rPr>
      <w:rFonts w:ascii="Courier New" w:eastAsia="Times New Roman" w:hAnsi="Courier New" w:cs="Times New Roman"/>
      <w:szCs w:val="20"/>
      <w:lang w:eastAsia="it-IT"/>
    </w:rPr>
  </w:style>
  <w:style w:type="paragraph" w:styleId="Titolo1">
    <w:name w:val="heading 1"/>
    <w:basedOn w:val="Normale"/>
    <w:next w:val="Normale"/>
    <w:link w:val="Titolo1Carattere"/>
    <w:uiPriority w:val="9"/>
    <w:qFormat/>
    <w:rsid w:val="00956385"/>
    <w:pPr>
      <w:keepNext/>
      <w:spacing w:before="240" w:after="60"/>
      <w:jc w:val="center"/>
      <w:outlineLvl w:val="0"/>
    </w:pPr>
    <w:rPr>
      <w:rFonts w:asciiTheme="majorHAnsi" w:eastAsiaTheme="majorEastAsia" w:hAnsiTheme="majorHAnsi" w:cstheme="minorBidi"/>
      <w:b/>
      <w:bCs/>
      <w:kern w:val="32"/>
      <w:sz w:val="32"/>
      <w:szCs w:val="32"/>
    </w:rPr>
  </w:style>
  <w:style w:type="paragraph" w:styleId="Titolo3">
    <w:name w:val="heading 3"/>
    <w:basedOn w:val="Normale"/>
    <w:next w:val="Normale"/>
    <w:link w:val="Titolo3Carattere"/>
    <w:uiPriority w:val="9"/>
    <w:unhideWhenUsed/>
    <w:qFormat/>
    <w:rsid w:val="00833606"/>
    <w:pPr>
      <w:keepNext/>
      <w:spacing w:after="60" w:line="276" w:lineRule="auto"/>
      <w:outlineLvl w:val="2"/>
    </w:pPr>
    <w:rPr>
      <w:rFonts w:asciiTheme="majorHAnsi" w:eastAsiaTheme="majorEastAsia" w:hAnsiTheme="majorHAnsi" w:cstheme="minorBidi"/>
      <w:b/>
      <w:bCs/>
      <w:sz w:val="26"/>
      <w:szCs w:val="26"/>
    </w:rPr>
  </w:style>
  <w:style w:type="paragraph" w:styleId="Titolo4">
    <w:name w:val="heading 4"/>
    <w:basedOn w:val="Normale"/>
    <w:next w:val="Normale"/>
    <w:link w:val="Titolo4Carattere"/>
    <w:uiPriority w:val="9"/>
    <w:unhideWhenUsed/>
    <w:qFormat/>
    <w:rsid w:val="0073657E"/>
    <w:pPr>
      <w:keepNext/>
      <w:spacing w:before="240" w:after="60"/>
      <w:outlineLvl w:val="3"/>
    </w:pPr>
    <w:rPr>
      <w:rFonts w:asciiTheme="majorHAnsi" w:eastAsiaTheme="minorHAnsi" w:hAnsiTheme="majorHAnsi" w:cstheme="minorBidi"/>
      <w:b/>
      <w:bCs/>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6385"/>
    <w:rPr>
      <w:rFonts w:asciiTheme="majorHAnsi" w:eastAsiaTheme="majorEastAsia" w:hAnsiTheme="majorHAnsi"/>
      <w:b/>
      <w:bCs/>
      <w:kern w:val="32"/>
      <w:sz w:val="32"/>
      <w:szCs w:val="32"/>
    </w:rPr>
  </w:style>
  <w:style w:type="character" w:customStyle="1" w:styleId="Titolo4Carattere">
    <w:name w:val="Titolo 4 Carattere"/>
    <w:link w:val="Titolo4"/>
    <w:uiPriority w:val="9"/>
    <w:rsid w:val="0073657E"/>
    <w:rPr>
      <w:rFonts w:asciiTheme="majorHAnsi" w:hAnsiTheme="majorHAnsi"/>
      <w:b/>
      <w:bCs/>
      <w:sz w:val="24"/>
      <w:szCs w:val="28"/>
      <w:u w:val="single"/>
    </w:rPr>
  </w:style>
  <w:style w:type="character" w:customStyle="1" w:styleId="Titolo3Carattere">
    <w:name w:val="Titolo 3 Carattere"/>
    <w:basedOn w:val="Carpredefinitoparagrafo"/>
    <w:link w:val="Titolo3"/>
    <w:uiPriority w:val="9"/>
    <w:rsid w:val="00833606"/>
    <w:rPr>
      <w:rFonts w:asciiTheme="majorHAnsi" w:eastAsiaTheme="majorEastAsia" w:hAnsiTheme="majorHAnsi"/>
      <w:b/>
      <w:bCs/>
      <w:sz w:val="26"/>
      <w:szCs w:val="26"/>
    </w:rPr>
  </w:style>
  <w:style w:type="paragraph" w:styleId="Testofumetto">
    <w:name w:val="Balloon Text"/>
    <w:basedOn w:val="Normale"/>
    <w:link w:val="TestofumettoCarattere"/>
    <w:uiPriority w:val="99"/>
    <w:semiHidden/>
    <w:unhideWhenUsed/>
    <w:rsid w:val="00A811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B3"/>
    <w:rPr>
      <w:rFonts w:ascii="Tahoma" w:eastAsia="Times New Roman" w:hAnsi="Tahoma" w:cs="Tahoma"/>
      <w:sz w:val="16"/>
      <w:szCs w:val="16"/>
      <w:lang w:eastAsia="it-IT"/>
    </w:rPr>
  </w:style>
  <w:style w:type="paragraph" w:styleId="Paragrafoelenco">
    <w:name w:val="List Paragraph"/>
    <w:basedOn w:val="Normale"/>
    <w:uiPriority w:val="34"/>
    <w:qFormat/>
    <w:rsid w:val="00A5683B"/>
    <w:pPr>
      <w:ind w:left="720"/>
      <w:contextualSpacing/>
    </w:pPr>
  </w:style>
  <w:style w:type="paragraph" w:styleId="Testonotaapidipagina">
    <w:name w:val="footnote text"/>
    <w:basedOn w:val="Normale"/>
    <w:link w:val="TestonotaapidipaginaCarattere"/>
    <w:uiPriority w:val="99"/>
    <w:semiHidden/>
    <w:unhideWhenUsed/>
    <w:rsid w:val="001F2BF8"/>
    <w:rPr>
      <w:sz w:val="20"/>
    </w:rPr>
  </w:style>
  <w:style w:type="character" w:customStyle="1" w:styleId="TestonotaapidipaginaCarattere">
    <w:name w:val="Testo nota a piè di pagina Carattere"/>
    <w:basedOn w:val="Carpredefinitoparagrafo"/>
    <w:link w:val="Testonotaapidipagina"/>
    <w:uiPriority w:val="99"/>
    <w:semiHidden/>
    <w:rsid w:val="001F2BF8"/>
    <w:rPr>
      <w:rFonts w:ascii="Courier New" w:eastAsia="Times New Roman" w:hAnsi="Courier New" w:cs="Times New Roman"/>
      <w:sz w:val="20"/>
      <w:szCs w:val="20"/>
      <w:lang w:eastAsia="it-IT"/>
    </w:rPr>
  </w:style>
  <w:style w:type="character" w:styleId="Rimandonotaapidipagina">
    <w:name w:val="footnote reference"/>
    <w:basedOn w:val="Carpredefinitoparagrafo"/>
    <w:uiPriority w:val="99"/>
    <w:semiHidden/>
    <w:unhideWhenUsed/>
    <w:rsid w:val="001F2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55823">
      <w:bodyDiv w:val="1"/>
      <w:marLeft w:val="0"/>
      <w:marRight w:val="0"/>
      <w:marTop w:val="0"/>
      <w:marBottom w:val="0"/>
      <w:divBdr>
        <w:top w:val="none" w:sz="0" w:space="0" w:color="auto"/>
        <w:left w:val="none" w:sz="0" w:space="0" w:color="auto"/>
        <w:bottom w:val="none" w:sz="0" w:space="0" w:color="auto"/>
        <w:right w:val="none" w:sz="0" w:space="0" w:color="auto"/>
      </w:divBdr>
    </w:div>
    <w:div w:id="747535456">
      <w:bodyDiv w:val="1"/>
      <w:marLeft w:val="0"/>
      <w:marRight w:val="0"/>
      <w:marTop w:val="0"/>
      <w:marBottom w:val="0"/>
      <w:divBdr>
        <w:top w:val="none" w:sz="0" w:space="0" w:color="auto"/>
        <w:left w:val="none" w:sz="0" w:space="0" w:color="auto"/>
        <w:bottom w:val="none" w:sz="0" w:space="0" w:color="auto"/>
        <w:right w:val="none" w:sz="0" w:space="0" w:color="auto"/>
      </w:divBdr>
    </w:div>
    <w:div w:id="1524516826">
      <w:bodyDiv w:val="1"/>
      <w:marLeft w:val="0"/>
      <w:marRight w:val="0"/>
      <w:marTop w:val="0"/>
      <w:marBottom w:val="0"/>
      <w:divBdr>
        <w:top w:val="none" w:sz="0" w:space="0" w:color="auto"/>
        <w:left w:val="none" w:sz="0" w:space="0" w:color="auto"/>
        <w:bottom w:val="none" w:sz="0" w:space="0" w:color="auto"/>
        <w:right w:val="none" w:sz="0" w:space="0" w:color="auto"/>
      </w:divBdr>
    </w:div>
    <w:div w:id="1705911084">
      <w:bodyDiv w:val="1"/>
      <w:marLeft w:val="0"/>
      <w:marRight w:val="0"/>
      <w:marTop w:val="0"/>
      <w:marBottom w:val="0"/>
      <w:divBdr>
        <w:top w:val="none" w:sz="0" w:space="0" w:color="auto"/>
        <w:left w:val="none" w:sz="0" w:space="0" w:color="auto"/>
        <w:bottom w:val="none" w:sz="0" w:space="0" w:color="auto"/>
        <w:right w:val="none" w:sz="0" w:space="0" w:color="auto"/>
      </w:divBdr>
    </w:div>
    <w:div w:id="1721590622">
      <w:bodyDiv w:val="1"/>
      <w:marLeft w:val="0"/>
      <w:marRight w:val="0"/>
      <w:marTop w:val="0"/>
      <w:marBottom w:val="0"/>
      <w:divBdr>
        <w:top w:val="none" w:sz="0" w:space="0" w:color="auto"/>
        <w:left w:val="none" w:sz="0" w:space="0" w:color="auto"/>
        <w:bottom w:val="none" w:sz="0" w:space="0" w:color="auto"/>
        <w:right w:val="none" w:sz="0" w:space="0" w:color="auto"/>
      </w:divBdr>
    </w:div>
    <w:div w:id="1819807547">
      <w:bodyDiv w:val="1"/>
      <w:marLeft w:val="0"/>
      <w:marRight w:val="0"/>
      <w:marTop w:val="0"/>
      <w:marBottom w:val="0"/>
      <w:divBdr>
        <w:top w:val="none" w:sz="0" w:space="0" w:color="auto"/>
        <w:left w:val="none" w:sz="0" w:space="0" w:color="auto"/>
        <w:bottom w:val="none" w:sz="0" w:space="0" w:color="auto"/>
        <w:right w:val="none" w:sz="0" w:space="0" w:color="auto"/>
      </w:divBdr>
    </w:div>
    <w:div w:id="19107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81EF-2EA0-417C-9D5D-86D6D0ED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428</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Verico</dc:creator>
  <cp:keywords/>
  <dc:description/>
  <cp:lastModifiedBy>Gianluca Verico</cp:lastModifiedBy>
  <cp:revision>3</cp:revision>
  <dcterms:created xsi:type="dcterms:W3CDTF">2019-04-15T19:03:00Z</dcterms:created>
  <dcterms:modified xsi:type="dcterms:W3CDTF">2020-11-13T18:41:00Z</dcterms:modified>
</cp:coreProperties>
</file>